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E1" w:rsidRDefault="00C525B5">
      <w:pPr>
        <w:pStyle w:val="20"/>
        <w:framePr w:w="15360" w:h="1307" w:hRule="exact" w:wrap="none" w:vAnchor="page" w:hAnchor="page" w:x="347" w:y="1258"/>
        <w:shd w:val="clear" w:color="auto" w:fill="auto"/>
        <w:spacing w:after="0"/>
        <w:ind w:left="12200" w:right="500"/>
      </w:pPr>
      <w:r>
        <w:t xml:space="preserve">Приложение </w:t>
      </w:r>
      <w:r>
        <w:rPr>
          <w:lang w:val="en-US" w:eastAsia="en-US" w:bidi="en-US"/>
        </w:rPr>
        <w:t>N</w:t>
      </w:r>
      <w:r w:rsidRPr="00AC1052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AC1052">
        <w:rPr>
          <w:lang w:eastAsia="en-US" w:bidi="en-US"/>
        </w:rPr>
        <w:t xml:space="preserve"> </w:t>
      </w:r>
      <w:r>
        <w:t>I</w:t>
      </w:r>
    </w:p>
    <w:p w:rsidR="00386BE1" w:rsidRDefault="00C525B5">
      <w:pPr>
        <w:pStyle w:val="30"/>
        <w:framePr w:w="15360" w:h="1705" w:hRule="exact" w:wrap="none" w:vAnchor="page" w:hAnchor="page" w:x="347" w:y="2756"/>
        <w:shd w:val="clear" w:color="auto" w:fill="auto"/>
        <w:spacing w:before="0"/>
        <w:ind w:right="280"/>
      </w:pPr>
      <w:r>
        <w:t>ГОДОВОЙ ОТЧЕТ</w:t>
      </w:r>
    </w:p>
    <w:p w:rsidR="00386BE1" w:rsidRDefault="00C525B5">
      <w:pPr>
        <w:pStyle w:val="30"/>
        <w:framePr w:w="15360" w:h="1705" w:hRule="exact" w:wrap="none" w:vAnchor="page" w:hAnchor="page" w:x="347" w:y="2756"/>
        <w:shd w:val="clear" w:color="auto" w:fill="auto"/>
        <w:spacing w:before="0"/>
        <w:ind w:right="280"/>
      </w:pPr>
      <w:r>
        <w:t>О РЕАЛИЗАЦИИ МЕРОПРИЯТИЙ МУНЦИПАЛЬНОЙ ПРОГРАММЫ</w:t>
      </w:r>
      <w:r>
        <w:br/>
        <w:t>по состоянии) на 1 января 2020 года</w:t>
      </w:r>
    </w:p>
    <w:p w:rsidR="00386BE1" w:rsidRDefault="00C525B5">
      <w:pPr>
        <w:pStyle w:val="30"/>
        <w:framePr w:w="15360" w:h="1705" w:hRule="exact" w:wrap="none" w:vAnchor="page" w:hAnchor="page" w:x="347" w:y="2756"/>
        <w:shd w:val="clear" w:color="auto" w:fill="auto"/>
        <w:spacing w:before="0" w:line="269" w:lineRule="exact"/>
        <w:ind w:right="280"/>
      </w:pPr>
      <w:r>
        <w:t>«</w:t>
      </w:r>
      <w:bookmarkStart w:id="0" w:name="_GoBack"/>
      <w:r>
        <w:t xml:space="preserve">Управление муниципальным имуществом </w:t>
      </w:r>
      <w:r>
        <w:t>Первомайского района на 2018-2022 годы</w:t>
      </w:r>
      <w:bookmarkEnd w:id="0"/>
      <w:r>
        <w:t>»</w:t>
      </w:r>
      <w:r>
        <w:br/>
        <w:t>наименование муниципальной программы,</w:t>
      </w:r>
    </w:p>
    <w:p w:rsidR="00386BE1" w:rsidRDefault="00C525B5">
      <w:pPr>
        <w:pStyle w:val="30"/>
        <w:framePr w:w="15360" w:h="1705" w:hRule="exact" w:wrap="none" w:vAnchor="page" w:hAnchor="page" w:x="347" w:y="2756"/>
        <w:shd w:val="clear" w:color="auto" w:fill="auto"/>
        <w:spacing w:before="0" w:line="200" w:lineRule="exact"/>
        <w:ind w:right="280"/>
      </w:pPr>
      <w:r>
        <w:rPr>
          <w:rStyle w:val="31"/>
          <w:b/>
          <w:bCs/>
        </w:rPr>
        <w:t>Управление имущественных отношений Администрации Первомайского района</w:t>
      </w:r>
    </w:p>
    <w:p w:rsidR="00386BE1" w:rsidRDefault="00C525B5">
      <w:pPr>
        <w:pStyle w:val="30"/>
        <w:framePr w:w="15360" w:h="1705" w:hRule="exact" w:wrap="none" w:vAnchor="page" w:hAnchor="page" w:x="347" w:y="2756"/>
        <w:shd w:val="clear" w:color="auto" w:fill="auto"/>
        <w:spacing w:before="0" w:line="200" w:lineRule="exact"/>
        <w:ind w:right="280"/>
      </w:pPr>
      <w:r>
        <w:t>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2558"/>
        <w:gridCol w:w="1142"/>
        <w:gridCol w:w="998"/>
        <w:gridCol w:w="1123"/>
        <w:gridCol w:w="859"/>
        <w:gridCol w:w="1138"/>
        <w:gridCol w:w="994"/>
        <w:gridCol w:w="1138"/>
        <w:gridCol w:w="691"/>
        <w:gridCol w:w="1133"/>
        <w:gridCol w:w="840"/>
        <w:gridCol w:w="1550"/>
        <w:gridCol w:w="739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20" w:lineRule="exact"/>
              <w:jc w:val="left"/>
            </w:pPr>
            <w:r>
              <w:rPr>
                <w:rStyle w:val="26pt"/>
              </w:rPr>
              <w:t>ПГ1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10056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 xml:space="preserve">Объем </w:t>
            </w:r>
            <w:r>
              <w:rPr>
                <w:rStyle w:val="21"/>
              </w:rPr>
              <w:t>ассигнований (тыс. рублей)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Достигнутые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результаты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Приме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чание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240" w:after="0" w:line="180" w:lineRule="exact"/>
              <w:jc w:val="left"/>
            </w:pPr>
            <w:r>
              <w:rPr>
                <w:rStyle w:val="21"/>
              </w:rPr>
              <w:t>&gt;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2020 год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2021 год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2022 год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14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Всего, в т.ч.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2754.4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2259.4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5664.8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2754.4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2259,4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5664,8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В.т.ч. по направлениям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1</w:t>
            </w:r>
          </w:p>
        </w:tc>
        <w:tc>
          <w:tcPr>
            <w:tcW w:w="1490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Повышение полноты и качества учета муниципального имущества для улучшения системы управления муниципальной собственностью МО Первомайский район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1.1 .Осуществление текущей </w:t>
            </w:r>
            <w:r>
              <w:rPr>
                <w:rStyle w:val="21"/>
              </w:rPr>
              <w:t>деятельности Управление имущественных отношений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60" w:h="6605" w:wrap="none" w:vAnchor="page" w:hAnchor="page" w:x="347" w:y="4648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60" w:h="6605" w:wrap="none" w:vAnchor="page" w:hAnchor="page" w:x="347" w:y="4648"/>
              <w:rPr>
                <w:sz w:val="10"/>
                <w:szCs w:val="10"/>
              </w:rPr>
            </w:pPr>
          </w:p>
        </w:tc>
      </w:tr>
    </w:tbl>
    <w:p w:rsidR="00386BE1" w:rsidRDefault="00386BE1">
      <w:pPr>
        <w:rPr>
          <w:sz w:val="2"/>
          <w:szCs w:val="2"/>
        </w:rPr>
        <w:sectPr w:rsidR="00386BE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568"/>
        <w:gridCol w:w="1128"/>
        <w:gridCol w:w="994"/>
        <w:gridCol w:w="1133"/>
        <w:gridCol w:w="864"/>
        <w:gridCol w:w="1133"/>
        <w:gridCol w:w="984"/>
        <w:gridCol w:w="1128"/>
        <w:gridCol w:w="706"/>
        <w:gridCol w:w="1128"/>
        <w:gridCol w:w="850"/>
        <w:gridCol w:w="1555"/>
        <w:gridCol w:w="744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1.2.Сдача в аренду имущества, </w:t>
            </w:r>
            <w:r>
              <w:rPr>
                <w:rStyle w:val="21"/>
              </w:rPr>
              <w:t>находящегося в муниципальной собственности, всего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2019 году в аренду сданы 13 объектов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1.3.11родажа имущества, находящег ося в муниципальной собственности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2019 году было продано нежилое здание, площадью 817 м2, по адресу: Томская область п.Беляй, ул. Зеленая, д.7 вместе с земельным участком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внебюджетн ые 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1.4. Проведение оценки рыночной стоимости в отношении объектов муниципального имущества, для продажи, всего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Проведена </w:t>
            </w:r>
            <w:r>
              <w:rPr>
                <w:rStyle w:val="21"/>
              </w:rPr>
              <w:t>оценка рыночной стоимости 13 объектов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1.5.Проведение оценки рыночной стоимости в отношении объектов му </w:t>
            </w:r>
            <w:r>
              <w:rPr>
                <w:rStyle w:val="21"/>
              </w:rPr>
              <w:t>н и ни пал ьного имущества, для сдачи в аренду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. Проведена оценка рыночной стоимости 8 объектов</w:t>
            </w:r>
          </w:p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00" w:lineRule="exact"/>
              <w:ind w:left="1240"/>
              <w:jc w:val="left"/>
            </w:pPr>
            <w:r>
              <w:rPr>
                <w:rStyle w:val="25pt"/>
              </w:rPr>
              <w:t>%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84" w:h="10214" w:wrap="none" w:vAnchor="page" w:hAnchor="page" w:x="335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84" w:h="10214" w:wrap="none" w:vAnchor="page" w:hAnchor="page" w:x="335" w:y="1293"/>
              <w:rPr>
                <w:sz w:val="10"/>
                <w:szCs w:val="10"/>
              </w:rPr>
            </w:pPr>
          </w:p>
        </w:tc>
      </w:tr>
    </w:tbl>
    <w:p w:rsidR="00386BE1" w:rsidRDefault="00386BE1">
      <w:pPr>
        <w:rPr>
          <w:sz w:val="2"/>
          <w:szCs w:val="2"/>
        </w:rPr>
        <w:sectPr w:rsidR="00386BE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2563"/>
        <w:gridCol w:w="1133"/>
        <w:gridCol w:w="998"/>
        <w:gridCol w:w="1133"/>
        <w:gridCol w:w="859"/>
        <w:gridCol w:w="1133"/>
        <w:gridCol w:w="989"/>
        <w:gridCol w:w="1138"/>
        <w:gridCol w:w="701"/>
        <w:gridCol w:w="1128"/>
        <w:gridCol w:w="850"/>
        <w:gridCol w:w="1546"/>
        <w:gridCol w:w="730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1.6.Проведение технической инвентаризации объектов муниципального имущества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Не проводилась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1.7.Проведение текущего ремонта арендуемого имущества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Проведен</w:t>
            </w:r>
          </w:p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текущий ремонт объекта по адресу: Томская обл.,</w:t>
            </w:r>
          </w:p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с. Первомайское. ул.Коммунистиче екая, д.2 пом. 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535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2.Повышение полноты и качества учета земельных ресурсов на территории МО Первомайский район с целью увеличения доли их участия в экономическом </w:t>
            </w:r>
            <w:r>
              <w:rPr>
                <w:rStyle w:val="21"/>
              </w:rPr>
              <w:t>обороте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2.1 .Сдача в аренду земельных участков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2019 году количество действующих договоров аренды земельных участков-665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2.2.11родажа земельных участков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540"/>
              <w:jc w:val="left"/>
            </w:pPr>
            <w:r>
              <w:rPr>
                <w:rStyle w:val="21"/>
              </w:rPr>
              <w:t>В 2019 году был продан - 71 земельный участок</w:t>
            </w:r>
          </w:p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before="540" w:after="0" w:line="100" w:lineRule="exact"/>
              <w:ind w:left="1300"/>
              <w:jc w:val="left"/>
            </w:pPr>
            <w:r>
              <w:rPr>
                <w:rStyle w:val="25pt0"/>
              </w:rPr>
              <w:t>\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2.3. 11роведение оценки рыночной стоимости земельных участков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Была проведена оценка рыночной стоимости 17 земельных участков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55" w:h="10109" w:wrap="none" w:vAnchor="page" w:hAnchor="page" w:x="350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  <w:tc>
          <w:tcPr>
            <w:tcW w:w="15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55" w:h="10109" w:wrap="none" w:vAnchor="page" w:hAnchor="page" w:x="350" w:y="1293"/>
              <w:rPr>
                <w:sz w:val="10"/>
                <w:szCs w:val="10"/>
              </w:rPr>
            </w:pPr>
          </w:p>
        </w:tc>
      </w:tr>
    </w:tbl>
    <w:p w:rsidR="00386BE1" w:rsidRDefault="00386BE1">
      <w:pPr>
        <w:rPr>
          <w:sz w:val="2"/>
          <w:szCs w:val="2"/>
        </w:rPr>
        <w:sectPr w:rsidR="00386BE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558"/>
        <w:gridCol w:w="1133"/>
        <w:gridCol w:w="1003"/>
        <w:gridCol w:w="1128"/>
        <w:gridCol w:w="854"/>
        <w:gridCol w:w="1138"/>
        <w:gridCol w:w="989"/>
        <w:gridCol w:w="1133"/>
        <w:gridCol w:w="696"/>
        <w:gridCol w:w="1138"/>
        <w:gridCol w:w="845"/>
        <w:gridCol w:w="1541"/>
        <w:gridCol w:w="749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2.4. Проведение комплекса земельно-кадастровых работ по инвентаризации земель 1 (ервомайского района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120.9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Работы не проводились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212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246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120,9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2.5. Разработка карт материалов [ 1ервомайского района (в т.ч. проведение муниципальных закупок)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Разработка карт материалов Первомайского района в 2019 году не проводилась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2.6. Подготовка проекта</w:t>
            </w:r>
            <w:r>
              <w:rPr>
                <w:rStyle w:val="21"/>
              </w:rPr>
              <w:t xml:space="preserve"> планировки территории 11ервомайского района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Межевание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территории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Первомайского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сельского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поселения в 2019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году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'0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537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3. Обеспечение содержания и обслуживания временно не арендуемого имущества и капитальный ремонт муниципального нежилого фонда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3.1. Разработка проектно</w:t>
            </w:r>
            <w:r>
              <w:rPr>
                <w:rStyle w:val="21"/>
              </w:rPr>
              <w:softHyphen/>
              <w:t>сметной документации на реконструкцию и перепланировку здания в</w:t>
            </w:r>
            <w:r>
              <w:rPr>
                <w:rStyle w:val="21"/>
              </w:rPr>
              <w:t xml:space="preserve"> н.Орехово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495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495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51.4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2019 году на разработку ПСД п.Орехово было потрачено 51.4 тыс.руб.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0" w:h="9989" w:wrap="none" w:vAnchor="page" w:hAnchor="page" w:x="343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  <w:tc>
          <w:tcPr>
            <w:tcW w:w="154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0" w:h="9989" w:wrap="none" w:vAnchor="page" w:hAnchor="page" w:x="343" w:y="1293"/>
              <w:rPr>
                <w:sz w:val="10"/>
                <w:szCs w:val="10"/>
              </w:rPr>
            </w:pPr>
          </w:p>
        </w:tc>
      </w:tr>
    </w:tbl>
    <w:p w:rsidR="00386BE1" w:rsidRDefault="00386BE1">
      <w:pPr>
        <w:rPr>
          <w:sz w:val="2"/>
          <w:szCs w:val="2"/>
        </w:rPr>
        <w:sectPr w:rsidR="00386BE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2558"/>
        <w:gridCol w:w="1133"/>
        <w:gridCol w:w="994"/>
        <w:gridCol w:w="1138"/>
        <w:gridCol w:w="850"/>
        <w:gridCol w:w="1147"/>
        <w:gridCol w:w="984"/>
        <w:gridCol w:w="1123"/>
        <w:gridCol w:w="701"/>
        <w:gridCol w:w="1142"/>
        <w:gridCol w:w="835"/>
        <w:gridCol w:w="1560"/>
        <w:gridCol w:w="754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51.4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3.2. Планировка, обмерные работы и экологические изыскания здания и земельного участка в п.Орехово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297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Не проводились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297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25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3.3.Содержание и обслуживание временно не арендуемого муниципального имущества и капитальный ремонт муниципального нежилого фонда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694.4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Капитальный ремонт и облуживан ие объекта</w:t>
            </w:r>
            <w:r>
              <w:rPr>
                <w:rStyle w:val="21"/>
              </w:rPr>
              <w:t xml:space="preserve"> по адресу: Томская область, Первомайский район, п.Орехово, ул.Ленина, д.6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694,4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3.4. У плата налога </w:t>
            </w:r>
            <w:r>
              <w:rPr>
                <w:rStyle w:val="21"/>
              </w:rPr>
              <w:t>на добавленную стоимость, транспортного налога и прочих платежей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547,6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547,6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У плата НДС по одному объекту: нежилое здание, площадью 817 м2, по адресу: Томская область п.Беляй, ул. Зеленая, д.7 вместе с земельным участком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федеральный </w:t>
            </w:r>
            <w:r>
              <w:rPr>
                <w:rStyle w:val="21"/>
              </w:rPr>
              <w:t>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547.6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547,6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3.5.Приобретение контейнеров для образовательных организаций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151,8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151,8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1738.7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211" w:lineRule="exact"/>
              <w:jc w:val="both"/>
            </w:pPr>
            <w:r>
              <w:rPr>
                <w:rStyle w:val="21"/>
              </w:rPr>
              <w:t xml:space="preserve">В 2019 году было </w:t>
            </w:r>
            <w:r>
              <w:rPr>
                <w:rStyle w:val="21"/>
              </w:rPr>
              <w:t>приобретено 305 контейнеров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94" w:h="10037" w:wrap="none" w:vAnchor="page" w:hAnchor="page" w:x="331" w:y="1293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94" w:h="10037" w:wrap="none" w:vAnchor="page" w:hAnchor="page" w:x="331" w:y="1293"/>
              <w:rPr>
                <w:sz w:val="10"/>
                <w:szCs w:val="10"/>
              </w:rPr>
            </w:pPr>
          </w:p>
        </w:tc>
      </w:tr>
    </w:tbl>
    <w:p w:rsidR="00386BE1" w:rsidRDefault="00386BE1">
      <w:pPr>
        <w:rPr>
          <w:sz w:val="2"/>
          <w:szCs w:val="2"/>
        </w:rPr>
        <w:sectPr w:rsidR="00386BE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558"/>
        <w:gridCol w:w="1133"/>
        <w:gridCol w:w="1003"/>
        <w:gridCol w:w="1138"/>
        <w:gridCol w:w="850"/>
        <w:gridCol w:w="1133"/>
        <w:gridCol w:w="984"/>
        <w:gridCol w:w="1138"/>
        <w:gridCol w:w="696"/>
        <w:gridCol w:w="1142"/>
        <w:gridCol w:w="840"/>
        <w:gridCol w:w="1550"/>
        <w:gridCol w:w="739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151.8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151,8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1738,7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3.6. Составление сметы на снос г аража </w:t>
            </w:r>
            <w:r>
              <w:rPr>
                <w:rStyle w:val="21"/>
              </w:rPr>
              <w:t>на территории школы с.Первомайское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Была разработана документация по сносу объекта недвижимости, по адресу: Томская обл,</w:t>
            </w:r>
          </w:p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с.Первомайское, ул.Советская, д.20 Б (МБОУ Первомайская СОШ)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3.7. Снос гаража на территории школы с.Первомайское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631,6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Снос объекта по адресу: Томская обл,</w:t>
            </w:r>
          </w:p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с. Первомайское, ул.Советская, д.20 Б (МБОУ Первомайская</w:t>
            </w:r>
            <w:r>
              <w:rPr>
                <w:rStyle w:val="21"/>
              </w:rPr>
              <w:t xml:space="preserve"> СОШ)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631,6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53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4. Опубликование муниципальных правовых актов и их проектов, доведение до сведения жителей </w:t>
            </w:r>
            <w:r>
              <w:rPr>
                <w:rStyle w:val="21"/>
              </w:rPr>
              <w:t>муниципального образования официальной и иной информации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46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4.1. Опубликование муниципальных правовых актов и их проектов, доведенных до сведения жителей Первомайского района и иной официальной информации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00" w:lineRule="exact"/>
              <w:ind w:left="1200"/>
              <w:jc w:val="left"/>
            </w:pPr>
            <w:r>
              <w:rPr>
                <w:rStyle w:val="25pt"/>
              </w:rPr>
              <w:t>%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15374" w:h="8722" w:wrap="none" w:vAnchor="page" w:hAnchor="page" w:x="340" w:y="131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BE1" w:rsidRDefault="00386BE1">
            <w:pPr>
              <w:framePr w:w="15374" w:h="8722" w:wrap="none" w:vAnchor="page" w:hAnchor="page" w:x="340" w:y="1317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15374" w:h="8722" w:wrap="none" w:vAnchor="page" w:hAnchor="page" w:x="340" w:y="1317"/>
              <w:rPr>
                <w:sz w:val="10"/>
                <w:szCs w:val="10"/>
              </w:rPr>
            </w:pPr>
          </w:p>
        </w:tc>
      </w:tr>
    </w:tbl>
    <w:p w:rsidR="00386BE1" w:rsidRDefault="00C525B5">
      <w:pPr>
        <w:pStyle w:val="23"/>
        <w:framePr w:w="14189" w:h="232" w:hRule="exact" w:wrap="none" w:vAnchor="page" w:hAnchor="page" w:x="1113" w:y="10238"/>
        <w:shd w:val="clear" w:color="auto" w:fill="auto"/>
        <w:tabs>
          <w:tab w:val="left" w:pos="1331"/>
        </w:tabs>
        <w:ind w:left="1000"/>
      </w:pPr>
      <w:r>
        <w:t>•</w:t>
      </w:r>
      <w:r>
        <w:tab/>
        <w:t>&lt;*&gt; - Расходы, увеличивающие стоимость основных средств.</w:t>
      </w:r>
    </w:p>
    <w:p w:rsidR="00386BE1" w:rsidRDefault="00C525B5">
      <w:pPr>
        <w:pStyle w:val="23"/>
        <w:framePr w:w="14189" w:h="425" w:hRule="exact" w:wrap="none" w:vAnchor="page" w:hAnchor="page" w:x="1113" w:y="10473"/>
        <w:shd w:val="clear" w:color="auto" w:fill="auto"/>
        <w:ind w:left="1340"/>
        <w:jc w:val="left"/>
      </w:pPr>
      <w:r>
        <w:t xml:space="preserve">&lt;**&gt; - Расходы по государственным контактам с научными организациями на проведение </w:t>
      </w:r>
      <w:r>
        <w:t>НИОКР; расходы на НИОКР, проводимые собственными силами.</w:t>
      </w:r>
    </w:p>
    <w:p w:rsidR="00386BE1" w:rsidRDefault="00C525B5">
      <w:pPr>
        <w:pStyle w:val="a5"/>
        <w:framePr w:w="14189" w:h="425" w:hRule="exact" w:wrap="none" w:vAnchor="page" w:hAnchor="page" w:x="1113" w:y="10473"/>
        <w:shd w:val="clear" w:color="auto" w:fill="auto"/>
        <w:ind w:left="1340"/>
      </w:pPr>
      <w:r>
        <w:t>&lt;***&gt;. Текущие расходы.</w:t>
      </w:r>
    </w:p>
    <w:p w:rsidR="00386BE1" w:rsidRDefault="00C525B5">
      <w:pPr>
        <w:pStyle w:val="a5"/>
        <w:framePr w:w="14189" w:h="624" w:hRule="exact" w:wrap="none" w:vAnchor="page" w:hAnchor="page" w:x="1113" w:y="10887"/>
        <w:shd w:val="clear" w:color="auto" w:fill="auto"/>
        <w:ind w:left="800" w:right="440" w:firstLine="540"/>
        <w:jc w:val="both"/>
      </w:pPr>
      <w:r>
        <w:t>&lt;***♦ .. Указываются показатели мероприятий а соответствии с предусмотренными показателями в утвержденной МП в количественном выражении (техническая готовность объектов строит</w:t>
      </w:r>
      <w:r>
        <w:t xml:space="preserve">ельства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 ни чес </w:t>
      </w:r>
      <w:r>
        <w:rPr>
          <w:rStyle w:val="ArialUnicodeMS"/>
          <w:lang w:val="en-US" w:eastAsia="en-US" w:bidi="en-US"/>
        </w:rPr>
        <w:t>i</w:t>
      </w:r>
      <w:r w:rsidRPr="00AC1052">
        <w:rPr>
          <w:rStyle w:val="ArialUnicodeMS"/>
          <w:lang w:eastAsia="en-US" w:bidi="en-US"/>
        </w:rPr>
        <w:t xml:space="preserve"> </w:t>
      </w:r>
      <w:r>
        <w:t xml:space="preserve">во учит </w:t>
      </w:r>
      <w:r>
        <w:rPr>
          <w:rStyle w:val="ArialUnicodeMS"/>
          <w:lang w:val="en-US" w:eastAsia="en-US" w:bidi="en-US"/>
        </w:rPr>
        <w:t>i</w:t>
      </w:r>
      <w:r w:rsidRPr="00AC1052">
        <w:rPr>
          <w:rStyle w:val="ArialUnicodeMS"/>
          <w:lang w:eastAsia="en-US" w:bidi="en-US"/>
        </w:rPr>
        <w:t xml:space="preserve"> </w:t>
      </w:r>
      <w:r>
        <w:t xml:space="preserve">никои </w:t>
      </w:r>
      <w:r>
        <w:rPr>
          <w:rStyle w:val="ArialUnicodeMS"/>
        </w:rPr>
        <w:t xml:space="preserve">меронрим </w:t>
      </w:r>
      <w:r>
        <w:rPr>
          <w:rStyle w:val="ArialUnicodeMS"/>
          <w:lang w:val="en-US" w:eastAsia="en-US" w:bidi="en-US"/>
        </w:rPr>
        <w:t>i</w:t>
      </w:r>
      <w:r w:rsidRPr="00AC1052">
        <w:rPr>
          <w:rStyle w:val="ArialUnicodeMS"/>
          <w:lang w:eastAsia="en-US" w:bidi="en-US"/>
        </w:rPr>
        <w:t xml:space="preserve"> </w:t>
      </w:r>
      <w:r>
        <w:rPr>
          <w:lang w:val="en-US" w:eastAsia="en-US" w:bidi="en-US"/>
        </w:rPr>
        <w:t>nil</w:t>
      </w:r>
      <w:r w:rsidRPr="00AC1052">
        <w:rPr>
          <w:lang w:eastAsia="en-US" w:bidi="en-US"/>
        </w:rPr>
        <w:t xml:space="preserve"> </w:t>
      </w:r>
      <w:r>
        <w:rPr>
          <w:rStyle w:val="ArialUnicodeMS"/>
        </w:rPr>
        <w:t xml:space="preserve">и </w:t>
      </w:r>
      <w:r>
        <w:rPr>
          <w:rStyle w:val="ArialUnicodeMS"/>
          <w:lang w:val="en-US" w:eastAsia="en-US" w:bidi="en-US"/>
        </w:rPr>
        <w:t>i</w:t>
      </w:r>
      <w:r w:rsidRPr="00AC1052">
        <w:rPr>
          <w:rStyle w:val="ArialUnicodeMS"/>
          <w:lang w:eastAsia="en-US" w:bidi="en-US"/>
        </w:rPr>
        <w:t xml:space="preserve"> </w:t>
      </w:r>
      <w:r>
        <w:rPr>
          <w:rStyle w:val="ArialUnicodeMS"/>
        </w:rPr>
        <w:t xml:space="preserve">и ) </w:t>
      </w:r>
      <w:r>
        <w:t xml:space="preserve">Доим </w:t>
      </w:r>
      <w:r>
        <w:rPr>
          <w:rStyle w:val="ArialUnicodeMS"/>
        </w:rPr>
        <w:t xml:space="preserve">кап </w:t>
      </w:r>
      <w:r>
        <w:t xml:space="preserve">с </w:t>
      </w:r>
      <w:r>
        <w:rPr>
          <w:rStyle w:val="ArialUnicodeMS"/>
        </w:rPr>
        <w:t xml:space="preserve">я принт </w:t>
      </w:r>
      <w:r>
        <w:t xml:space="preserve">ичше пока вне </w:t>
      </w:r>
      <w:r>
        <w:rPr>
          <w:rStyle w:val="ArialUnicodeMS"/>
          <w:lang w:val="en-US" w:eastAsia="en-US" w:bidi="en-US"/>
        </w:rPr>
        <w:t>iclt</w:t>
      </w:r>
      <w:r w:rsidRPr="00AC1052">
        <w:rPr>
          <w:rStyle w:val="ArialUnicodeMS"/>
          <w:lang w:eastAsia="en-US" w:bidi="en-US"/>
        </w:rPr>
        <w:t xml:space="preserve">. </w:t>
      </w:r>
      <w:r>
        <w:t>не уст</w:t>
      </w:r>
      <w:r>
        <w:t xml:space="preserve">ановленных утвержденной </w:t>
      </w:r>
      <w:r>
        <w:rPr>
          <w:rStyle w:val="ArialUnicodeMS"/>
          <w:lang w:val="en-US" w:eastAsia="en-US" w:bidi="en-US"/>
        </w:rPr>
        <w:t>Ml</w:t>
      </w:r>
      <w:r w:rsidRPr="00AC1052">
        <w:rPr>
          <w:rStyle w:val="ArialUnicodeMS"/>
          <w:lang w:eastAsia="en-US" w:bidi="en-US"/>
        </w:rPr>
        <w:t xml:space="preserve"> </w:t>
      </w:r>
      <w:r>
        <w:rPr>
          <w:rStyle w:val="ArialUnicodeMS"/>
        </w:rPr>
        <w:t>I</w:t>
      </w:r>
    </w:p>
    <w:p w:rsidR="00386BE1" w:rsidRDefault="00386BE1">
      <w:pPr>
        <w:rPr>
          <w:sz w:val="2"/>
          <w:szCs w:val="2"/>
        </w:rPr>
        <w:sectPr w:rsidR="00386BE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86BE1" w:rsidRDefault="00C525B5">
      <w:pPr>
        <w:pStyle w:val="20"/>
        <w:framePr w:w="15374" w:h="532" w:hRule="exact" w:wrap="none" w:vAnchor="page" w:hAnchor="page" w:x="340" w:y="1235"/>
        <w:shd w:val="clear" w:color="auto" w:fill="auto"/>
        <w:spacing w:after="0" w:line="235" w:lineRule="exact"/>
        <w:ind w:left="820" w:right="420" w:firstLine="520"/>
        <w:jc w:val="left"/>
      </w:pPr>
      <w:r>
        <w:lastRenderedPageBreak/>
        <w:t>&lt;*****&gt; - Графа "Примечание" обязательно заполняется по мероприятиям, объем финансирования по которым не соответствует утвержденной МП. а также по мероприятиям, по которым результат отсутствует или не соо</w:t>
      </w:r>
      <w:r>
        <w:t>тветствует запланированному, с указанием причин отклонений.</w:t>
      </w:r>
    </w:p>
    <w:p w:rsidR="00386BE1" w:rsidRDefault="00AC1052">
      <w:pPr>
        <w:rPr>
          <w:sz w:val="2"/>
          <w:szCs w:val="2"/>
        </w:rPr>
        <w:sectPr w:rsidR="00386BE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736600</wp:posOffset>
            </wp:positionH>
            <wp:positionV relativeFrom="page">
              <wp:posOffset>2109470</wp:posOffset>
            </wp:positionV>
            <wp:extent cx="5108575" cy="1414145"/>
            <wp:effectExtent l="0" t="0" r="0" b="0"/>
            <wp:wrapNone/>
            <wp:docPr id="2" name="Рисунок 2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575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BE1" w:rsidRDefault="00C525B5">
      <w:pPr>
        <w:pStyle w:val="a7"/>
        <w:framePr w:wrap="none" w:vAnchor="page" w:hAnchor="page" w:x="10070" w:y="594"/>
        <w:shd w:val="clear" w:color="auto" w:fill="auto"/>
        <w:spacing w:line="200" w:lineRule="exact"/>
      </w:pPr>
      <w:r>
        <w:lastRenderedPageBreak/>
        <w:t>форма 2</w:t>
      </w:r>
    </w:p>
    <w:p w:rsidR="00386BE1" w:rsidRDefault="00C525B5">
      <w:pPr>
        <w:pStyle w:val="40"/>
        <w:framePr w:w="9605" w:h="466" w:hRule="exact" w:wrap="none" w:vAnchor="page" w:hAnchor="page" w:x="1243" w:y="1186"/>
        <w:shd w:val="clear" w:color="auto" w:fill="auto"/>
        <w:spacing w:line="160" w:lineRule="exact"/>
        <w:ind w:right="40"/>
      </w:pPr>
      <w:r>
        <w:t>ГОДОВОЙ ОТЧЕТ</w:t>
      </w:r>
    </w:p>
    <w:p w:rsidR="00386BE1" w:rsidRDefault="00C525B5">
      <w:pPr>
        <w:pStyle w:val="40"/>
        <w:framePr w:w="9605" w:h="466" w:hRule="exact" w:wrap="none" w:vAnchor="page" w:hAnchor="page" w:x="1243" w:y="1186"/>
        <w:shd w:val="clear" w:color="auto" w:fill="auto"/>
        <w:spacing w:line="160" w:lineRule="exact"/>
        <w:ind w:right="40"/>
      </w:pPr>
      <w:r>
        <w:t>ИНФОРМАЦИЯ О РЕЗУЛЬТАТАХ РЕАЛИЗАЦИИ МУНИЦИПАЛЬНОЙ ПРОГРАММЫ В 2019 ГОДУ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5"/>
        <w:gridCol w:w="672"/>
        <w:gridCol w:w="672"/>
        <w:gridCol w:w="1488"/>
        <w:gridCol w:w="1474"/>
        <w:gridCol w:w="1814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16" w:lineRule="exact"/>
              <w:jc w:val="both"/>
            </w:pPr>
            <w:r>
              <w:rPr>
                <w:rStyle w:val="21"/>
              </w:rPr>
              <w:t xml:space="preserve">Наименование соответствующей стратегической цели Программы </w:t>
            </w:r>
            <w:r>
              <w:rPr>
                <w:rStyle w:val="21"/>
              </w:rPr>
              <w:t>социально-экономического развития Первомайского района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11лан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Отклонение </w:t>
            </w:r>
            <w:r>
              <w:rPr>
                <w:rStyle w:val="28pt0pt150"/>
                <w:b w:val="0"/>
                <w:bCs w:val="0"/>
              </w:rPr>
              <w:t>(%)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893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11" w:lineRule="exact"/>
              <w:ind w:firstLine="340"/>
              <w:jc w:val="left"/>
            </w:pPr>
            <w:r>
              <w:rPr>
                <w:rStyle w:val="28pt0pt150"/>
                <w:b w:val="0"/>
                <w:bCs w:val="0"/>
              </w:rPr>
              <w:t xml:space="preserve">1. </w:t>
            </w:r>
            <w:r>
              <w:rPr>
                <w:rStyle w:val="21"/>
              </w:rPr>
              <w:t xml:space="preserve">Доходы, получаемые в виде арендной платы за </w:t>
            </w:r>
            <w:r>
              <w:rPr>
                <w:rStyle w:val="21"/>
              </w:rPr>
              <w:t>земельные участки, а также средства от продажи земельных участков (тыс. рублей)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5510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6991.1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126.9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368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 xml:space="preserve">2. Количество вовлеченного в хозяйственный оборот муниципального имущества в общей площади объектов недвижимости, находящихся в Реестре муниципальной </w:t>
            </w:r>
            <w:r>
              <w:rPr>
                <w:rStyle w:val="21"/>
              </w:rPr>
              <w:t>собственности Первомайского района (ед.)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before="60" w:after="0" w:line="160" w:lineRule="exact"/>
              <w:jc w:val="left"/>
            </w:pPr>
            <w:r>
              <w:rPr>
                <w:rStyle w:val="28pt0pt150"/>
                <w:b w:val="0"/>
                <w:bCs w:val="0"/>
              </w:rPr>
              <w:t>(%)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 xml:space="preserve">3. Доходы, полученные от сдачи в аренду имущества, </w:t>
            </w:r>
            <w:r>
              <w:rPr>
                <w:rStyle w:val="21"/>
              </w:rPr>
              <w:t>находящегося в муниципальной собственности, тыс. руб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721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1041.8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144.5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В 2019 году в аренду сданы 13 объектов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862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6" w:lineRule="exact"/>
              <w:jc w:val="left"/>
            </w:pPr>
            <w:r>
              <w:rPr>
                <w:rStyle w:val="21"/>
              </w:rPr>
              <w:t>4. Доходы, полученные от продажи имущества, находящегося в муниципальной собственности, (тыс. руб.)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505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 5 раз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В 2019 году было продано </w:t>
            </w:r>
            <w:r>
              <w:rPr>
                <w:rStyle w:val="21"/>
              </w:rPr>
              <w:t>нежилое здание, площадью 817 м2, по адресу: Томская область п.Беляй, ул. Зеленая, д.7 вместе с земельным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917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16" w:lineRule="exact"/>
              <w:jc w:val="left"/>
            </w:pPr>
            <w:r>
              <w:rPr>
                <w:rStyle w:val="21"/>
              </w:rPr>
              <w:t>5. Количество объектов муниципального имущества, в отношении которых проведена оценка рыночной стоимости, шт.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 xml:space="preserve">Проведена оценка рыночной </w:t>
            </w:r>
            <w:r>
              <w:rPr>
                <w:rStyle w:val="21"/>
              </w:rPr>
              <w:t>стоимости 13 объектов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912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6. Количество объектов муниципального имущества, в отношении которых проведена оценка рыночной стоимости, шт.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70" w:lineRule="exact"/>
              <w:jc w:val="left"/>
            </w:pPr>
            <w:r>
              <w:rPr>
                <w:rStyle w:val="285pt"/>
              </w:rPr>
              <w:t>$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ТОО</w:t>
            </w:r>
            <w:r>
              <w:rPr>
                <w:rStyle w:val="21"/>
                <w:vertAlign w:val="superscript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Проведена оценка рыночной стоимости 8 объектов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 xml:space="preserve">7. Количество объектов муниципального имущества, в отношении </w:t>
            </w:r>
            <w:r>
              <w:rPr>
                <w:rStyle w:val="21"/>
              </w:rPr>
              <w:t>которых проведена техническая инвентаризация, шт.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Не проводилась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498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8. Количество объектов муниципального имущества, в отношении которых провелен текущий ремой к ед.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Троведен текущий ремонт объекта по адресу: Томская обл.. с.Первомайское, ул.</w:t>
            </w:r>
            <w:r>
              <w:rPr>
                <w:rStyle w:val="21"/>
              </w:rPr>
              <w:t xml:space="preserve"> Комму нистиче ская, д.2 пом. 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272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26" w:lineRule="exact"/>
              <w:jc w:val="left"/>
            </w:pPr>
            <w:r>
              <w:rPr>
                <w:rStyle w:val="21"/>
              </w:rPr>
              <w:t>9. Доходы, полученные от аренды земельных участков тыс. руб.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5400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6705.4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124,2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20</w:t>
            </w:r>
            <w:r>
              <w:rPr>
                <w:rStyle w:val="28pt0pt150"/>
                <w:b w:val="0"/>
                <w:bCs w:val="0"/>
              </w:rPr>
              <w:t>1</w:t>
            </w:r>
            <w:r>
              <w:rPr>
                <w:rStyle w:val="21"/>
              </w:rPr>
              <w:t>9 году количество действующих договоров аренды земельных у частков -665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30" w:lineRule="exact"/>
              <w:jc w:val="left"/>
            </w:pPr>
            <w:r>
              <w:rPr>
                <w:rStyle w:val="285pt0pt"/>
              </w:rPr>
              <w:t xml:space="preserve">10. </w:t>
            </w:r>
            <w:r>
              <w:rPr>
                <w:rStyle w:val="28pt0pt150"/>
                <w:b w:val="0"/>
                <w:bCs w:val="0"/>
              </w:rPr>
              <w:t xml:space="preserve">Др\а»д </w:t>
            </w:r>
            <w:r>
              <w:rPr>
                <w:rStyle w:val="285pt0pt"/>
              </w:rPr>
              <w:t xml:space="preserve">оолхченные </w:t>
            </w:r>
            <w:r>
              <w:rPr>
                <w:rStyle w:val="21"/>
              </w:rPr>
              <w:t xml:space="preserve">ш продажи </w:t>
            </w:r>
            <w:r>
              <w:rPr>
                <w:rStyle w:val="28pt0pt150"/>
                <w:b w:val="0"/>
                <w:bCs w:val="0"/>
              </w:rPr>
              <w:t xml:space="preserve">земельных </w:t>
            </w:r>
            <w:r>
              <w:rPr>
                <w:rStyle w:val="285pt"/>
              </w:rPr>
              <w:t>учжгп</w:t>
            </w:r>
            <w:r>
              <w:rPr>
                <w:rStyle w:val="21"/>
              </w:rPr>
              <w:t>гое. тыс р\б.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285.7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285.7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605" w:h="12955" w:wrap="none" w:vAnchor="page" w:hAnchor="page" w:x="1243" w:y="1810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В 201</w:t>
            </w:r>
            <w:r>
              <w:rPr>
                <w:rStyle w:val="28pt0pt150"/>
                <w:b w:val="0"/>
                <w:bCs w:val="0"/>
              </w:rPr>
              <w:t xml:space="preserve">9 </w:t>
            </w:r>
            <w:r>
              <w:rPr>
                <w:rStyle w:val="21"/>
              </w:rPr>
              <w:t>году был тродан - 71 !емельный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605" w:h="12955" w:wrap="none" w:vAnchor="page" w:hAnchor="page" w:x="1243" w:y="1810"/>
              <w:rPr>
                <w:sz w:val="10"/>
                <w:szCs w:val="10"/>
              </w:rPr>
            </w:pPr>
          </w:p>
        </w:tc>
      </w:tr>
    </w:tbl>
    <w:p w:rsidR="00386BE1" w:rsidRDefault="00386BE1">
      <w:pPr>
        <w:rPr>
          <w:sz w:val="2"/>
          <w:szCs w:val="2"/>
        </w:rPr>
        <w:sectPr w:rsidR="00386BE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86BE1" w:rsidRDefault="00C525B5">
      <w:pPr>
        <w:pStyle w:val="25"/>
        <w:framePr w:wrap="none" w:vAnchor="page" w:hAnchor="page" w:x="10039" w:y="319"/>
        <w:shd w:val="clear" w:color="auto" w:fill="auto"/>
        <w:spacing w:line="200" w:lineRule="exact"/>
      </w:pPr>
      <w:r>
        <w:lastRenderedPageBreak/>
        <w:t>форма 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2"/>
        <w:gridCol w:w="682"/>
        <w:gridCol w:w="677"/>
        <w:gridCol w:w="1483"/>
        <w:gridCol w:w="1483"/>
        <w:gridCol w:w="1766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1171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11. Количество земельных участков, в отношении которых проведена оценка рыночной стоимости, шт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16.5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Была проведена оценка рыночной стоимости 17 земельных участков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12. Количество земельных участков, в отношении которых проведены кадастровые работы шт.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Работы не проводились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859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13Количество разработанных карг материалов Первомайского района (ед.)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Разработка карт материалов Первомайского района в 2019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13. Количество подготовленных проектов планировки и межевания территории Первомайского района (ед.)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Межевание</w:t>
            </w:r>
          </w:p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территории</w:t>
            </w:r>
          </w:p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Первомайского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14. Количество объектов на которые разработана проектно- сметная документация (ед.)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 xml:space="preserve">В 2019 году на </w:t>
            </w:r>
            <w:r>
              <w:rPr>
                <w:rStyle w:val="21"/>
              </w:rPr>
              <w:t>разработку ПСД п.Орехово было потрачено 51,4</w:t>
            </w:r>
          </w:p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ТЫС.РУО.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15. Количество объектов на которые разработана инженерно - изыскательная документация в п.Орехово (ед.)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Не проводились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766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 xml:space="preserve">16. Количество объектов, в отношении которых обеспечено содержание и </w:t>
            </w:r>
            <w:r>
              <w:rPr>
                <w:rStyle w:val="21"/>
              </w:rPr>
              <w:t>обслуживания временно не арендуемого муниципального имущества и капитальный ремонт муниципального нежилого фонда (ед.)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Капитальный ремонт и облуживание объекта по адресу: Томская область. Первомайский район, п. Орехово, ул.Ленина, д.6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227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17. </w:t>
            </w:r>
            <w:r>
              <w:rPr>
                <w:rStyle w:val="21"/>
              </w:rPr>
              <w:t>Количество объектов в отношении которых была произведена уплата НДС, шт.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У плата НДС по одному объекту: нежилое здание, площадью 817 м2, по адресу: Томская область п.Беляй, ул. Зеленая, д.7 вместе с земельным участком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 xml:space="preserve">18. Количество приобретенных </w:t>
            </w:r>
            <w:r>
              <w:rPr>
                <w:rStyle w:val="21"/>
              </w:rPr>
              <w:t>контейнеров, ед.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305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 15 раз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2019 году было приобретено 305 контейнеров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19. Количество опубликованных муниципальных правовых актов и их проектов, доведенных до сведения жителей Первомайского района и иной официальной информации (ед.)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20" w:lineRule="exact"/>
              <w:jc w:val="left"/>
            </w:pPr>
            <w:r>
              <w:rPr>
                <w:rStyle w:val="2SegoeUI11pt70"/>
                <w:b w:val="0"/>
                <w:bCs w:val="0"/>
              </w:rPr>
              <w:t>Too</w:t>
            </w:r>
            <w:r>
              <w:rPr>
                <w:rStyle w:val="2SegoeUI11pt70"/>
                <w:b w:val="0"/>
                <w:bCs w:val="0"/>
                <w:vertAlign w:val="superscript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Показатели эффективности (наименование и единица измерения)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859"/>
        </w:trPr>
        <w:tc>
          <w:tcPr>
            <w:tcW w:w="344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 xml:space="preserve">20. увеличение доходов, подучаемые в виде арендной платы за земельные участки, а также средства от продажи </w:t>
            </w:r>
            <w:r>
              <w:rPr>
                <w:rStyle w:val="21"/>
              </w:rPr>
              <w:t>земельных участков на 10°о;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10%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26,9</w:t>
            </w:r>
          </w:p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00" w:lineRule="exact"/>
              <w:jc w:val="left"/>
            </w:pPr>
            <w:r>
              <w:rPr>
                <w:rStyle w:val="25pt1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В 2.6 раза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  <w:tr w:rsidR="00386BE1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6BE1" w:rsidRDefault="00C525B5">
            <w:pPr>
              <w:pStyle w:val="20"/>
              <w:framePr w:w="9533" w:h="13973" w:wrap="none" w:vAnchor="page" w:hAnchor="page" w:x="1279" w:y="945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 xml:space="preserve">21 увеличение лата вовлеченного в ялсявстяешшй оборот </w:t>
            </w:r>
            <w:r>
              <w:rPr>
                <w:rStyle w:val="21"/>
                <w:lang w:val="en-US" w:eastAsia="en-US" w:bidi="en-US"/>
              </w:rPr>
              <w:t>v</w:t>
            </w:r>
            <w:r w:rsidRPr="00AC1052">
              <w:rPr>
                <w:rStyle w:val="21"/>
                <w:lang w:eastAsia="en-US" w:bidi="en-US"/>
              </w:rPr>
              <w:t xml:space="preserve">&gt; </w:t>
            </w:r>
            <w:r>
              <w:rPr>
                <w:rStyle w:val="21"/>
              </w:rPr>
              <w:t xml:space="preserve">шшипального жюшсстк» « обшей плошал* объектов недисж5Г!#осп1_ вахолплтхся в Реестре </w:t>
            </w:r>
            <w:r>
              <w:rPr>
                <w:rStyle w:val="21"/>
                <w:lang w:val="en-US" w:eastAsia="en-US" w:bidi="en-US"/>
              </w:rPr>
              <w:t>Myi</w:t>
            </w:r>
            <w:r w:rsidRPr="00AC1052">
              <w:rPr>
                <w:rStyle w:val="21"/>
                <w:lang w:eastAsia="en-US" w:bidi="en-US"/>
              </w:rPr>
              <w:t>—</w:t>
            </w:r>
            <w:r>
              <w:rPr>
                <w:rStyle w:val="21"/>
                <w:lang w:val="en-US" w:eastAsia="en-US" w:bidi="en-US"/>
              </w:rPr>
              <w:t>iMU</w:t>
            </w:r>
            <w:r w:rsidRPr="00AC1052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 xml:space="preserve">иной собственности </w:t>
            </w:r>
            <w:r>
              <w:rPr>
                <w:rStyle w:val="21"/>
                <w:lang w:val="en-US" w:eastAsia="en-US" w:bidi="en-US"/>
              </w:rPr>
              <w:t>Snepaovi</w:t>
            </w:r>
            <w:r w:rsidRPr="00AC1052">
              <w:rPr>
                <w:rStyle w:val="21"/>
                <w:lang w:eastAsia="en-US" w:bidi="en-US"/>
              </w:rPr>
              <w:t>^</w:t>
            </w:r>
            <w:r>
              <w:rPr>
                <w:rStyle w:val="21"/>
                <w:lang w:val="en-US" w:eastAsia="en-US" w:bidi="en-US"/>
              </w:rPr>
              <w:t>ccoro</w:t>
            </w:r>
            <w:r w:rsidRPr="00AC1052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 xml:space="preserve">района -;з 3 *» к 2022 </w:t>
            </w:r>
            <w:r>
              <w:rPr>
                <w:rStyle w:val="26"/>
              </w:rPr>
              <w:t>году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533" w:h="13973" w:wrap="none" w:vAnchor="page" w:hAnchor="page" w:x="1279" w:y="945"/>
              <w:rPr>
                <w:sz w:val="10"/>
                <w:szCs w:val="10"/>
              </w:rPr>
            </w:pPr>
          </w:p>
        </w:tc>
      </w:tr>
    </w:tbl>
    <w:p w:rsidR="00386BE1" w:rsidRDefault="00386BE1">
      <w:pPr>
        <w:rPr>
          <w:sz w:val="2"/>
          <w:szCs w:val="2"/>
        </w:rPr>
        <w:sectPr w:rsidR="00386BE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86BE1" w:rsidRDefault="00C525B5">
      <w:pPr>
        <w:pStyle w:val="20"/>
        <w:framePr w:w="9528" w:h="245" w:hRule="exact" w:wrap="none" w:vAnchor="page" w:hAnchor="page" w:x="1282" w:y="916"/>
        <w:shd w:val="clear" w:color="auto" w:fill="auto"/>
        <w:spacing w:after="0" w:line="180" w:lineRule="exact"/>
      </w:pPr>
      <w:r>
        <w:lastRenderedPageBreak/>
        <w:t>форма 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7"/>
        <w:gridCol w:w="677"/>
        <w:gridCol w:w="672"/>
        <w:gridCol w:w="1488"/>
        <w:gridCol w:w="1483"/>
        <w:gridCol w:w="1752"/>
      </w:tblGrid>
      <w:tr w:rsidR="00386BE1">
        <w:tblPrEx>
          <w:tblCellMar>
            <w:top w:w="0" w:type="dxa"/>
            <w:bottom w:w="0" w:type="dxa"/>
          </w:tblCellMar>
        </w:tblPrEx>
        <w:trPr>
          <w:trHeight w:hRule="exact" w:val="758"/>
        </w:trPr>
        <w:tc>
          <w:tcPr>
            <w:tcW w:w="3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6BE1" w:rsidRDefault="00C525B5">
            <w:pPr>
              <w:pStyle w:val="20"/>
              <w:framePr w:w="9499" w:h="758" w:wrap="none" w:vAnchor="page" w:hAnchor="page" w:x="1310" w:y="1497"/>
              <w:shd w:val="clear" w:color="auto" w:fill="auto"/>
              <w:spacing w:after="0" w:line="211" w:lineRule="exact"/>
              <w:jc w:val="left"/>
            </w:pPr>
            <w:r>
              <w:rPr>
                <w:rStyle w:val="285pt0"/>
                <w:lang w:val="en-US" w:eastAsia="en-US" w:bidi="en-US"/>
              </w:rPr>
              <w:t>JZ</w:t>
            </w:r>
            <w:r w:rsidRPr="00AC1052">
              <w:rPr>
                <w:rStyle w:val="285pt1"/>
                <w:lang w:eastAsia="en-US" w:bidi="en-US"/>
              </w:rPr>
              <w:t>2</w:t>
            </w:r>
            <w:r w:rsidRPr="00AC1052">
              <w:rPr>
                <w:rStyle w:val="285pt0"/>
                <w:lang w:eastAsia="en-US" w:bidi="en-US"/>
              </w:rPr>
              <w:t xml:space="preserve">. </w:t>
            </w:r>
            <w:r>
              <w:rPr>
                <w:rStyle w:val="285pt0"/>
              </w:rPr>
              <w:t xml:space="preserve">сохранение доходов, </w:t>
            </w:r>
            <w:r>
              <w:rPr>
                <w:rStyle w:val="21"/>
              </w:rPr>
              <w:t xml:space="preserve">полученных от </w:t>
            </w:r>
            <w:r>
              <w:rPr>
                <w:rStyle w:val="285pt0"/>
              </w:rPr>
              <w:t xml:space="preserve">продажи имущества, </w:t>
            </w:r>
            <w:r>
              <w:rPr>
                <w:rStyle w:val="21"/>
              </w:rPr>
              <w:t xml:space="preserve">находящегося </w:t>
            </w:r>
            <w:r>
              <w:rPr>
                <w:rStyle w:val="285pt0"/>
              </w:rPr>
              <w:t xml:space="preserve">в . </w:t>
            </w:r>
            <w:r>
              <w:rPr>
                <w:rStyle w:val="285pt0"/>
                <w:vertAlign w:val="subscript"/>
              </w:rPr>
              <w:t>э</w:t>
            </w:r>
            <w:r>
              <w:rPr>
                <w:rStyle w:val="285pt0"/>
              </w:rPr>
              <w:t xml:space="preserve">н« й собствен |;&lt;ч </w:t>
            </w:r>
            <w:r>
              <w:rPr>
                <w:rStyle w:val="285pt0"/>
                <w:lang w:val="en-US" w:eastAsia="en-US" w:bidi="en-US"/>
              </w:rPr>
              <w:t>ni</w:t>
            </w:r>
            <w:r w:rsidRPr="00AC1052">
              <w:rPr>
                <w:rStyle w:val="285pt0"/>
                <w:lang w:eastAsia="en-US" w:bidi="en-US"/>
              </w:rPr>
              <w:t xml:space="preserve"> </w:t>
            </w:r>
            <w:r>
              <w:rPr>
                <w:rStyle w:val="285pt0"/>
              </w:rPr>
              <w:t xml:space="preserve">к </w:t>
            </w:r>
            <w:r>
              <w:rPr>
                <w:rStyle w:val="285pt1"/>
              </w:rPr>
              <w:t>2022</w:t>
            </w:r>
            <w:r>
              <w:rPr>
                <w:rStyle w:val="285pt0"/>
              </w:rPr>
              <w:t xml:space="preserve"> году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499" w:h="758" w:wrap="none" w:vAnchor="page" w:hAnchor="page" w:x="1310" w:y="1497"/>
              <w:shd w:val="clear" w:color="auto" w:fill="auto"/>
              <w:spacing w:after="0" w:line="170" w:lineRule="exact"/>
              <w:jc w:val="left"/>
            </w:pPr>
            <w:r>
              <w:rPr>
                <w:rStyle w:val="285pt1"/>
              </w:rPr>
              <w:t>100</w:t>
            </w:r>
            <w:r>
              <w:rPr>
                <w:rStyle w:val="285pt0"/>
              </w:rPr>
              <w:t>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499" w:h="758" w:wrap="none" w:vAnchor="page" w:hAnchor="page" w:x="1310" w:y="1497"/>
              <w:shd w:val="clear" w:color="auto" w:fill="auto"/>
              <w:spacing w:after="0" w:line="170" w:lineRule="exact"/>
              <w:jc w:val="left"/>
            </w:pPr>
            <w:r>
              <w:rPr>
                <w:rStyle w:val="285pt1"/>
              </w:rPr>
              <w:t>100</w:t>
            </w:r>
            <w:r>
              <w:rPr>
                <w:rStyle w:val="285pt0"/>
              </w:rPr>
              <w:t>%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C525B5">
            <w:pPr>
              <w:pStyle w:val="20"/>
              <w:framePr w:w="9499" w:h="758" w:wrap="none" w:vAnchor="page" w:hAnchor="page" w:x="1310" w:y="1497"/>
              <w:shd w:val="clear" w:color="auto" w:fill="auto"/>
              <w:spacing w:after="0" w:line="170" w:lineRule="exact"/>
              <w:jc w:val="left"/>
            </w:pPr>
            <w:r>
              <w:rPr>
                <w:rStyle w:val="285pt1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6BE1" w:rsidRDefault="00386BE1">
            <w:pPr>
              <w:framePr w:w="9499" w:h="758" w:wrap="none" w:vAnchor="page" w:hAnchor="page" w:x="1310" w:y="1497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BE1" w:rsidRDefault="00386BE1">
            <w:pPr>
              <w:framePr w:w="9499" w:h="758" w:wrap="none" w:vAnchor="page" w:hAnchor="page" w:x="1310" w:y="1497"/>
              <w:rPr>
                <w:sz w:val="10"/>
                <w:szCs w:val="10"/>
              </w:rPr>
            </w:pPr>
          </w:p>
        </w:tc>
      </w:tr>
    </w:tbl>
    <w:p w:rsidR="00386BE1" w:rsidRDefault="00C525B5">
      <w:pPr>
        <w:pStyle w:val="20"/>
        <w:framePr w:wrap="none" w:vAnchor="page" w:hAnchor="page" w:x="1282" w:y="2846"/>
        <w:shd w:val="clear" w:color="auto" w:fill="auto"/>
        <w:spacing w:after="0" w:line="180" w:lineRule="exact"/>
        <w:jc w:val="left"/>
      </w:pPr>
      <w:r>
        <w:rPr>
          <w:rStyle w:val="20pt"/>
        </w:rPr>
        <w:t xml:space="preserve">&lt;*&gt; - Наименование и </w:t>
      </w:r>
      <w:r>
        <w:t>плановые значения показателей указывают</w:t>
      </w:r>
    </w:p>
    <w:p w:rsidR="00386BE1" w:rsidRDefault="00C525B5">
      <w:pPr>
        <w:pStyle w:val="20"/>
        <w:framePr w:wrap="none" w:vAnchor="page" w:hAnchor="page" w:x="1286" w:y="4281"/>
        <w:shd w:val="clear" w:color="auto" w:fill="auto"/>
        <w:spacing w:after="0" w:line="180" w:lineRule="exact"/>
        <w:jc w:val="left"/>
      </w:pPr>
      <w:r>
        <w:t>Руководитель</w:t>
      </w:r>
    </w:p>
    <w:p w:rsidR="00386BE1" w:rsidRDefault="00386BE1">
      <w:pPr>
        <w:framePr w:wrap="none" w:vAnchor="page" w:hAnchor="page" w:x="6864" w:y="3953"/>
      </w:pPr>
    </w:p>
    <w:p w:rsidR="00386BE1" w:rsidRDefault="00C525B5">
      <w:pPr>
        <w:pStyle w:val="50"/>
        <w:framePr w:wrap="none" w:vAnchor="page" w:hAnchor="page" w:x="7133" w:y="4115"/>
        <w:shd w:val="clear" w:color="auto" w:fill="auto"/>
        <w:spacing w:line="400" w:lineRule="exact"/>
      </w:pPr>
      <w:r>
        <w:rPr>
          <w:rStyle w:val="51"/>
        </w:rPr>
        <w:t>ч</w:t>
      </w:r>
    </w:p>
    <w:p w:rsidR="00386BE1" w:rsidRDefault="00386BE1">
      <w:pPr>
        <w:framePr w:wrap="none" w:vAnchor="page" w:hAnchor="page" w:x="7277" w:y="4184"/>
      </w:pPr>
    </w:p>
    <w:p w:rsidR="00386BE1" w:rsidRPr="00AC1052" w:rsidRDefault="00C525B5">
      <w:pPr>
        <w:pStyle w:val="10"/>
        <w:framePr w:w="9528" w:h="950" w:hRule="exact" w:wrap="none" w:vAnchor="page" w:hAnchor="page" w:x="1282" w:y="4651"/>
        <w:shd w:val="clear" w:color="auto" w:fill="auto"/>
        <w:tabs>
          <w:tab w:val="left" w:pos="5976"/>
        </w:tabs>
        <w:ind w:left="4800"/>
        <w:rPr>
          <w:lang w:val="ru-RU"/>
        </w:rPr>
      </w:pPr>
      <w:bookmarkStart w:id="1" w:name="bookmark0"/>
      <w:r>
        <w:rPr>
          <w:rStyle w:val="11"/>
        </w:rPr>
        <w:t>f</w:t>
      </w:r>
      <w:r w:rsidRPr="00AC1052">
        <w:rPr>
          <w:rStyle w:val="11"/>
          <w:lang w:val="ru-RU"/>
        </w:rPr>
        <w:t>/</w:t>
      </w:r>
      <w:r w:rsidRPr="00AC1052">
        <w:rPr>
          <w:rStyle w:val="11"/>
          <w:lang w:val="ru-RU"/>
        </w:rPr>
        <w:tab/>
      </w:r>
      <w:r>
        <w:rPr>
          <w:rStyle w:val="11"/>
          <w:lang w:val="ru-RU" w:eastAsia="ru-RU" w:bidi="ru-RU"/>
        </w:rPr>
        <w:t>\</w:t>
      </w:r>
      <w:bookmarkEnd w:id="1"/>
    </w:p>
    <w:p w:rsidR="00386BE1" w:rsidRDefault="00C525B5">
      <w:pPr>
        <w:pStyle w:val="20"/>
        <w:framePr w:w="9528" w:h="950" w:hRule="exact" w:wrap="none" w:vAnchor="page" w:hAnchor="page" w:x="1282" w:y="4651"/>
        <w:shd w:val="clear" w:color="auto" w:fill="auto"/>
        <w:spacing w:after="0" w:line="149" w:lineRule="exact"/>
        <w:ind w:left="4800" w:right="3420"/>
        <w:jc w:val="left"/>
      </w:pPr>
      <w:r>
        <w:rPr>
          <w:rStyle w:val="27"/>
        </w:rPr>
        <w:t xml:space="preserve">■ / ^правление </w:t>
      </w:r>
      <w:r>
        <w:rPr>
          <w:rStyle w:val="28"/>
        </w:rPr>
        <w:t xml:space="preserve">(имущественных </w:t>
      </w:r>
      <w:r>
        <w:rPr>
          <w:rStyle w:val="28"/>
          <w:vertAlign w:val="superscript"/>
        </w:rPr>
        <w:t>1</w:t>
      </w:r>
      <w:r>
        <w:rPr>
          <w:rStyle w:val="28"/>
        </w:rPr>
        <w:t xml:space="preserve">' отношений </w:t>
      </w:r>
      <w:r>
        <w:rPr>
          <w:rStyle w:val="25pt2"/>
        </w:rPr>
        <w:t>)</w:t>
      </w:r>
    </w:p>
    <w:p w:rsidR="00386BE1" w:rsidRDefault="00C525B5">
      <w:pPr>
        <w:pStyle w:val="20"/>
        <w:framePr w:wrap="none" w:vAnchor="page" w:hAnchor="page" w:x="9038" w:y="4320"/>
        <w:shd w:val="clear" w:color="auto" w:fill="auto"/>
        <w:spacing w:after="0" w:line="180" w:lineRule="exact"/>
        <w:jc w:val="left"/>
      </w:pPr>
      <w:r>
        <w:t>Ю.С.Пеленицына</w:t>
      </w:r>
    </w:p>
    <w:p w:rsidR="00386BE1" w:rsidRDefault="00386BE1">
      <w:pPr>
        <w:rPr>
          <w:sz w:val="2"/>
          <w:szCs w:val="2"/>
        </w:rPr>
      </w:pPr>
    </w:p>
    <w:sectPr w:rsidR="00386BE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5B5" w:rsidRDefault="00C525B5">
      <w:r>
        <w:separator/>
      </w:r>
    </w:p>
  </w:endnote>
  <w:endnote w:type="continuationSeparator" w:id="0">
    <w:p w:rsidR="00C525B5" w:rsidRDefault="00C5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5B5" w:rsidRDefault="00C525B5">
      <w:r>
        <w:separator/>
      </w:r>
    </w:p>
  </w:footnote>
  <w:footnote w:type="continuationSeparator" w:id="0">
    <w:p w:rsidR="00C525B5" w:rsidRDefault="00C525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E1"/>
    <w:rsid w:val="00386BE1"/>
    <w:rsid w:val="00AC1052"/>
    <w:rsid w:val="00C5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0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2">
    <w:name w:val="Сноска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rialUnicodeMS">
    <w:name w:val="Сноска + Arial Unicode MS;Не полужирный"/>
    <w:basedOn w:val="a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8pt0pt150">
    <w:name w:val="Основной текст (2) + 8 pt;Интервал 0 pt;Масштаб 150%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50"/>
      <w:position w:val="0"/>
      <w:sz w:val="16"/>
      <w:szCs w:val="16"/>
      <w:u w:val="none"/>
      <w:lang w:val="ru-RU" w:eastAsia="ru-RU" w:bidi="ru-RU"/>
    </w:rPr>
  </w:style>
  <w:style w:type="character" w:customStyle="1" w:styleId="285pt">
    <w:name w:val="Основной текст (2) + 8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SegoeUI11pt70">
    <w:name w:val="Основной текст (2) + Segoe UI;11 pt;Масштаб 70%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70"/>
      <w:position w:val="0"/>
      <w:sz w:val="22"/>
      <w:szCs w:val="22"/>
      <w:u w:val="none"/>
      <w:lang w:val="en-US" w:eastAsia="en-US" w:bidi="en-US"/>
    </w:rPr>
  </w:style>
  <w:style w:type="character" w:customStyle="1" w:styleId="25pt1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1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pt">
    <w:name w:val="Основной текст (2) +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pt2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Сноска (2)"/>
    <w:basedOn w:val="a"/>
    <w:link w:val="22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Сноска"/>
    <w:basedOn w:val="a"/>
    <w:link w:val="a4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149" w:lineRule="exact"/>
      <w:jc w:val="both"/>
      <w:outlineLvl w:val="0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pt0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2">
    <w:name w:val="Сноска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rialUnicodeMS">
    <w:name w:val="Сноска + Arial Unicode MS;Не полужирный"/>
    <w:basedOn w:val="a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8pt0pt150">
    <w:name w:val="Основной текст (2) + 8 pt;Интервал 0 pt;Масштаб 150%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50"/>
      <w:position w:val="0"/>
      <w:sz w:val="16"/>
      <w:szCs w:val="16"/>
      <w:u w:val="none"/>
      <w:lang w:val="ru-RU" w:eastAsia="ru-RU" w:bidi="ru-RU"/>
    </w:rPr>
  </w:style>
  <w:style w:type="character" w:customStyle="1" w:styleId="285pt">
    <w:name w:val="Основной текст (2) + 8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SegoeUI11pt70">
    <w:name w:val="Основной текст (2) + Segoe UI;11 pt;Масштаб 70%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70"/>
      <w:position w:val="0"/>
      <w:sz w:val="22"/>
      <w:szCs w:val="22"/>
      <w:u w:val="none"/>
      <w:lang w:val="en-US" w:eastAsia="en-US" w:bidi="en-US"/>
    </w:rPr>
  </w:style>
  <w:style w:type="character" w:customStyle="1" w:styleId="25pt1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6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1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pt">
    <w:name w:val="Основной текст (2) +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7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pt2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Сноска (2)"/>
    <w:basedOn w:val="a"/>
    <w:link w:val="22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Сноска"/>
    <w:basedOn w:val="a"/>
    <w:link w:val="a4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149" w:lineRule="exact"/>
      <w:jc w:val="both"/>
      <w:outlineLvl w:val="0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2020-03-30T09:30:00Z</dcterms:created>
  <dcterms:modified xsi:type="dcterms:W3CDTF">2020-03-30T09:31:00Z</dcterms:modified>
</cp:coreProperties>
</file>